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6BB024" w14:textId="031D2EE9" w:rsidR="00556B21" w:rsidRPr="0050571C" w:rsidRDefault="0050571C">
      <w:pPr>
        <w:rPr>
          <w:rFonts w:ascii="Times New Roman" w:hAnsi="Times New Roman" w:cs="Times New Roman"/>
        </w:rPr>
      </w:pPr>
      <w:r>
        <w:rPr>
          <w:rStyle w:val="messagetext"/>
        </w:rPr>
        <w:t>С 1 апреля 2025 года вводится обязательное тестирование на знание русского языка для детей иностранных граждан при их приеме в российские школы</w:t>
      </w:r>
      <w:r>
        <w:br/>
      </w:r>
      <w:r>
        <w:br/>
      </w:r>
      <w:r>
        <w:rPr>
          <w:rStyle w:val="messagetext"/>
        </w:rPr>
        <w:t>С 1 апреля 2025 года вступает в силу Федеральный закон № 544-ФЗ «О внесении изменений в статьи 67 и 78 Федерального закона «Об образовании в Российской Федерации».</w:t>
      </w:r>
      <w:r>
        <w:br/>
      </w:r>
      <w:r>
        <w:rPr>
          <w:rStyle w:val="messagetext"/>
        </w:rPr>
        <w:t>Министерством просвещения Российской Федерации утверждены приказы от 04.03.2025 № 170 «Об утверждении Порядка проведения в государственной или муниципальной общеобразовательной организации тестирования на знание русского языка, достаточное для освоения образовательных программ начального общего, основного общего и среднего общего образования, иностранных граждан и лиц без гражданства» и № 171 «О внесении изменений в Порядок приема на обучение по образовательным программам начального общего, основного общего и среднего общего образования, утвержденный приказом Министерства просвещения Российской Федерации от 2 сентября 2020 г. № 458», регламентирующие прохождение тестирования на знание русского языка при приеме на обучение и порядок приема детей иностранных граждан в общеобразовательные организации. Кроме того, определены требования к уровню знания русского языка, достаточному для освоения общеобразовательных программ для каждого класса.</w:t>
      </w:r>
      <w:r>
        <w:br/>
      </w:r>
      <w:r>
        <w:rPr>
          <w:rStyle w:val="messagetext"/>
        </w:rPr>
        <w:t>Тестирование поступающих будет проводиться в устной и письменной формах, за исключением тех детей, которые проходят тестирование для поступления в первый класс, – для них будет проводиться только устное тестирование.</w:t>
      </w:r>
      <w:r>
        <w:br/>
      </w:r>
      <w:r>
        <w:rPr>
          <w:rStyle w:val="messagetext"/>
        </w:rPr>
        <w:t>В случае успешного прохождения тестирования ребенок будет зачислен в школу, а в случае неуспешного ему будет предложено пройти дополнительное обучение русскому языку. Повторно пройти тестирование можно будет не ранее чем через три месяца.</w:t>
      </w:r>
      <w:r>
        <w:br/>
      </w:r>
      <w:r>
        <w:rPr>
          <w:rStyle w:val="messagetext"/>
        </w:rPr>
        <w:t>Тестирование на знание русского языка, достаточное для освоения образовательных программ начального общего, основного общего и среднего общего образования, иностранных граждан и лиц без гражданства будет проводиться в муниципальных общеобразовательных организациях, определенных министерством образования и науки Алтайского края. В тестирующих организациях будет организован пункт прохождения тестирования, в котором может быть использовано материально-техническое оборудование, применяемое в пунктах проведения экзаменов при проведении государственной итоговой аттестации.</w:t>
      </w:r>
      <w:r>
        <w:br/>
      </w:r>
      <w:r>
        <w:rPr>
          <w:rStyle w:val="messagetext"/>
        </w:rPr>
        <w:t>Расписание проведения тестирования определяется министерством образования и науки Алтайского края.</w:t>
      </w:r>
      <w:r>
        <w:br/>
      </w:r>
      <w:r>
        <w:rPr>
          <w:rStyle w:val="messagetext"/>
        </w:rPr>
        <w:t>Методическое обеспечение проведения тестирования, организация разработки диагностических материалов для его проведения, критериев оценивания знания русского языка, а также определение минимального количества баллов, подтверждающего успешное прохождение такого тестирования, осуществляются Федеральной службой по надзору в сфере образования и науки.</w:t>
      </w:r>
    </w:p>
    <w:sectPr w:rsidR="00556B21" w:rsidRPr="00505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6B21"/>
    <w:rsid w:val="0050571C"/>
    <w:rsid w:val="00556B21"/>
    <w:rsid w:val="00786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70D99C-46BB-493D-A016-EE00906078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56B2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6B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6B2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56B2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6B2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56B2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56B2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56B2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56B2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56B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56B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56B2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56B21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56B21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56B2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556B2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556B2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556B2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56B2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556B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56B2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56B2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556B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556B21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556B21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556B21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556B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556B21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556B21"/>
    <w:rPr>
      <w:b/>
      <w:bCs/>
      <w:smallCaps/>
      <w:color w:val="2F5496" w:themeColor="accent1" w:themeShade="BF"/>
      <w:spacing w:val="5"/>
    </w:rPr>
  </w:style>
  <w:style w:type="character" w:customStyle="1" w:styleId="messagetext">
    <w:name w:val="messagetext"/>
    <w:basedOn w:val="a0"/>
    <w:rsid w:val="005057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408</Words>
  <Characters>2330</Characters>
  <Application>Microsoft Office Word</Application>
  <DocSecurity>0</DocSecurity>
  <Lines>19</Lines>
  <Paragraphs>5</Paragraphs>
  <ScaleCrop>false</ScaleCrop>
  <Company/>
  <LinksUpToDate>false</LinksUpToDate>
  <CharactersWithSpaces>2733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Директор</dc:creator>
  <cp:keywords/>
  <dc:description/>
  <cp:lastModifiedBy>Директор</cp:lastModifiedBy>
  <cp:revision>2</cp:revision>
  <dcterms:created xsi:type="dcterms:W3CDTF">2025-03-24T10:25:00Z</dcterms:created>
  <dcterms:modified xsi:type="dcterms:W3CDTF">2025-03-24T10:26:00Z</dcterms:modified>
</cp:coreProperties>
</file>